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BB" w:rsidRPr="006B22F2" w:rsidRDefault="009821BB" w:rsidP="006B22F2">
      <w:pPr>
        <w:pStyle w:val="Heading2"/>
        <w:jc w:val="both"/>
        <w:rPr>
          <w:b w:val="0"/>
          <w:i w:val="0"/>
          <w:sz w:val="16"/>
          <w:szCs w:val="16"/>
        </w:rPr>
      </w:pPr>
      <w:bookmarkStart w:id="0" w:name="_GoBack"/>
      <w:bookmarkEnd w:id="0"/>
      <w:r w:rsidRPr="006B22F2">
        <w:rPr>
          <w:b w:val="0"/>
          <w:i w:val="0"/>
          <w:sz w:val="16"/>
          <w:szCs w:val="16"/>
        </w:rPr>
        <w:t>INFORMACIJA ZA STUDENTE I PLAN RADA</w:t>
      </w:r>
    </w:p>
    <w:tbl>
      <w:tblPr>
        <w:tblW w:w="4527" w:type="pct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18"/>
        <w:gridCol w:w="1495"/>
        <w:gridCol w:w="184"/>
        <w:gridCol w:w="779"/>
        <w:gridCol w:w="1714"/>
        <w:gridCol w:w="1541"/>
      </w:tblGrid>
      <w:tr w:rsidR="009821BB" w:rsidRPr="006B22F2" w:rsidTr="009821BB">
        <w:trPr>
          <w:gridBefore w:val="2"/>
          <w:wBefore w:w="1437" w:type="pct"/>
          <w:trHeight w:val="359"/>
          <w:jc w:val="center"/>
        </w:trPr>
        <w:tc>
          <w:tcPr>
            <w:tcW w:w="1047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color w:val="993300"/>
                <w:sz w:val="16"/>
                <w:szCs w:val="16"/>
              </w:rPr>
              <w:br w:type="page"/>
            </w:r>
            <w:r w:rsidRPr="006B22F2">
              <w:rPr>
                <w:b w:val="0"/>
                <w:i w:val="0"/>
                <w:sz w:val="16"/>
                <w:szCs w:val="16"/>
              </w:rPr>
              <w:t>Naziv predmeta:</w:t>
            </w:r>
          </w:p>
        </w:tc>
        <w:tc>
          <w:tcPr>
            <w:tcW w:w="2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Engleski jezik 2</w:t>
            </w:r>
          </w:p>
        </w:tc>
      </w:tr>
      <w:tr w:rsidR="009821BB" w:rsidRPr="006B22F2" w:rsidTr="009821BB">
        <w:trPr>
          <w:trHeight w:val="291"/>
          <w:jc w:val="center"/>
        </w:trPr>
        <w:tc>
          <w:tcPr>
            <w:tcW w:w="1426" w:type="pct"/>
            <w:tcBorders>
              <w:top w:val="thinThickSmallGap" w:sz="12" w:space="0" w:color="FF9900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  <w:vertAlign w:val="superscript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Šifra predmeta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Status predmeta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Semestar</w:t>
            </w:r>
          </w:p>
        </w:tc>
        <w:tc>
          <w:tcPr>
            <w:tcW w:w="10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Broj ECTS kredita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Fond časova</w:t>
            </w:r>
          </w:p>
        </w:tc>
      </w:tr>
      <w:tr w:rsidR="009821BB" w:rsidRPr="006B22F2" w:rsidTr="009821BB">
        <w:trPr>
          <w:trHeight w:val="373"/>
          <w:jc w:val="center"/>
        </w:trPr>
        <w:tc>
          <w:tcPr>
            <w:tcW w:w="1426" w:type="pct"/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</w:p>
        </w:tc>
        <w:tc>
          <w:tcPr>
            <w:tcW w:w="943" w:type="pct"/>
            <w:gridSpan w:val="2"/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Obavezan</w:t>
            </w:r>
          </w:p>
        </w:tc>
        <w:tc>
          <w:tcPr>
            <w:tcW w:w="601" w:type="pct"/>
            <w:gridSpan w:val="2"/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I</w:t>
            </w:r>
            <w:r w:rsidR="003D2DBE">
              <w:rPr>
                <w:b w:val="0"/>
                <w:i w:val="0"/>
                <w:color w:val="auto"/>
                <w:sz w:val="16"/>
                <w:szCs w:val="16"/>
              </w:rPr>
              <w:t>I</w:t>
            </w:r>
          </w:p>
        </w:tc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3D2DBE">
              <w:rPr>
                <w:b w:val="0"/>
                <w:i w:val="0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962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2+2</w:t>
            </w:r>
          </w:p>
        </w:tc>
      </w:tr>
    </w:tbl>
    <w:p w:rsidR="009821BB" w:rsidRPr="006B22F2" w:rsidRDefault="009821BB" w:rsidP="006B22F2">
      <w:pPr>
        <w:pStyle w:val="Heading2"/>
        <w:jc w:val="both"/>
        <w:rPr>
          <w:b w:val="0"/>
          <w:i w:val="0"/>
          <w:sz w:val="16"/>
          <w:szCs w:val="16"/>
        </w:rPr>
      </w:pP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365"/>
        <w:gridCol w:w="113"/>
        <w:gridCol w:w="58"/>
        <w:gridCol w:w="286"/>
        <w:gridCol w:w="1129"/>
        <w:gridCol w:w="1473"/>
        <w:gridCol w:w="1473"/>
        <w:gridCol w:w="1473"/>
        <w:gridCol w:w="1547"/>
      </w:tblGrid>
      <w:tr w:rsidR="009821BB" w:rsidRPr="006B22F2" w:rsidTr="009821BB">
        <w:trPr>
          <w:trHeight w:val="4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9821BB" w:rsidRPr="003D2DBE" w:rsidRDefault="009821BB" w:rsidP="006B22F2">
            <w:pPr>
              <w:pStyle w:val="Heading2"/>
              <w:jc w:val="both"/>
              <w:rPr>
                <w:i w:val="0"/>
                <w:sz w:val="16"/>
                <w:szCs w:val="16"/>
              </w:rPr>
            </w:pPr>
            <w:r w:rsidRPr="003D2DBE">
              <w:rPr>
                <w:i w:val="0"/>
                <w:sz w:val="16"/>
                <w:szCs w:val="16"/>
              </w:rPr>
              <w:t>Studijski programi za koje se organizuje: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 xml:space="preserve">Akademski osnovni studijski program Pravnog fakulteta (studije traju 6 semestara, </w:t>
            </w:r>
            <w:r w:rsidRPr="006B22F2">
              <w:rPr>
                <w:rFonts w:cs="Arial"/>
                <w:b w:val="0"/>
                <w:i w:val="0"/>
                <w:sz w:val="16"/>
                <w:szCs w:val="16"/>
                <w:highlight w:val="yellow"/>
              </w:rPr>
              <w:t>180</w:t>
            </w: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 xml:space="preserve"> ECTS kredita).</w:t>
            </w:r>
          </w:p>
        </w:tc>
      </w:tr>
      <w:tr w:rsidR="009821BB" w:rsidRPr="006B22F2" w:rsidTr="009821BB">
        <w:trPr>
          <w:trHeight w:val="266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3D2DBE">
              <w:rPr>
                <w:i w:val="0"/>
                <w:sz w:val="16"/>
                <w:szCs w:val="16"/>
              </w:rPr>
              <w:t>Uslovljenost drugim predmetima:</w:t>
            </w:r>
            <w:r w:rsidRPr="006B22F2">
              <w:rPr>
                <w:rFonts w:cs="Arial"/>
                <w:b w:val="0"/>
                <w:i w:val="0"/>
                <w:color w:val="993300"/>
                <w:sz w:val="16"/>
                <w:szCs w:val="16"/>
                <w:lang w:val="sl-SI"/>
              </w:rPr>
              <w:t xml:space="preserve"> </w:t>
            </w:r>
            <w:r w:rsidRPr="006B22F2">
              <w:rPr>
                <w:rFonts w:cs="Arial"/>
                <w:b w:val="0"/>
                <w:i w:val="0"/>
                <w:color w:val="auto"/>
                <w:sz w:val="16"/>
                <w:szCs w:val="16"/>
                <w:lang w:val="sl-SI"/>
              </w:rPr>
              <w:t>nema</w:t>
            </w:r>
          </w:p>
        </w:tc>
      </w:tr>
      <w:tr w:rsidR="009821BB" w:rsidRPr="006B22F2" w:rsidTr="009821BB">
        <w:trPr>
          <w:trHeight w:val="242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3D2DBE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3D2DBE">
              <w:rPr>
                <w:rFonts w:cs="Arial"/>
                <w:i w:val="0"/>
                <w:color w:val="auto"/>
                <w:sz w:val="16"/>
                <w:szCs w:val="16"/>
              </w:rPr>
              <w:t>Ciljevi izučavanja predmeta:</w:t>
            </w:r>
            <w:r w:rsidRPr="006B22F2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</w:p>
          <w:p w:rsidR="009821BB" w:rsidRPr="006B22F2" w:rsidRDefault="006B22F2" w:rsidP="006B22F2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Savladavanje </w:t>
            </w:r>
            <w:r w:rsidR="009821BB" w:rsidRPr="006B22F2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engleskog jezika struke - pravnog engleskog jezika</w:t>
            </w:r>
            <w:r w:rsidRPr="006B22F2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 u oblastima privrednog prava i ugovornog prava. S</w:t>
            </w:r>
            <w:r w:rsidR="009821BB" w:rsidRPr="006B22F2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avladavanje </w:t>
            </w:r>
            <w:r w:rsidRPr="006B22F2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slože</w:t>
            </w:r>
            <w:r w:rsidR="009821BB" w:rsidRPr="006B22F2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nog vokabulara jezika struke, obnavljanje posebno interesantnih gramatickih jedinica, </w:t>
            </w:r>
            <w:r w:rsidRPr="006B22F2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razvijanje</w:t>
            </w:r>
            <w:r w:rsidR="009821BB" w:rsidRPr="006B22F2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 vještina govorenja i pisanja u pravnom okruženju.</w:t>
            </w:r>
          </w:p>
          <w:p w:rsidR="003D2DBE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color w:val="auto"/>
                <w:sz w:val="16"/>
                <w:szCs w:val="16"/>
              </w:rPr>
            </w:pPr>
            <w:r w:rsidRPr="003D2DBE">
              <w:rPr>
                <w:rFonts w:cs="Arial"/>
                <w:i w:val="0"/>
                <w:color w:val="auto"/>
                <w:sz w:val="16"/>
                <w:szCs w:val="16"/>
              </w:rPr>
              <w:t>Ishodi:</w:t>
            </w:r>
            <w:r w:rsidRPr="006B22F2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993300"/>
                <w:sz w:val="16"/>
                <w:szCs w:val="16"/>
              </w:rPr>
            </w:pPr>
            <w:r w:rsidRPr="006B22F2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Nakon položenog ispita, student će moći da: - razlikuje, razumije i koristi terminologiju iz oblasti </w:t>
            </w:r>
            <w:r w:rsidR="006B22F2" w:rsidRPr="006B22F2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ugovornog i privrednog </w:t>
            </w:r>
            <w:r w:rsidRPr="006B22F2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>prava n</w:t>
            </w:r>
            <w:r w:rsidR="006B22F2" w:rsidRPr="006B22F2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>a engleskom jeziku na nivou B2.2</w:t>
            </w:r>
            <w:r w:rsidRPr="006B22F2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>, - razumije poruke popularno-stručnih tekstova iz oblasti</w:t>
            </w:r>
            <w:r w:rsidR="006B22F2" w:rsidRPr="006B22F2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 uvogornog i privrednog</w:t>
            </w:r>
            <w:r w:rsidRPr="006B22F2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 prava, kao i opštih tekstova, na</w:t>
            </w:r>
            <w:r w:rsidR="006B22F2" w:rsidRPr="006B22F2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 engleskom jeziku, na nivou B2.2</w:t>
            </w:r>
            <w:r w:rsidRPr="006B22F2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>, - ostvari samostalnu usmenu i pisanu komunikaciju n</w:t>
            </w:r>
            <w:r w:rsidR="006B22F2" w:rsidRPr="006B22F2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>a engleskom jeziku na nivou B2.2</w:t>
            </w:r>
            <w:r w:rsidRPr="006B22F2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>, - da integrišući osnovne jezičke i gramatičke strukture izrazi i obrazloži svoje ideje kroz različite</w:t>
            </w:r>
            <w:r w:rsidR="006B22F2" w:rsidRPr="006B22F2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 xml:space="preserve"> govorne vještine, na nivou B2.2</w:t>
            </w:r>
            <w:r w:rsidRPr="006B22F2">
              <w:rPr>
                <w:rFonts w:eastAsiaTheme="minorEastAsia" w:cs="Arial"/>
                <w:b w:val="0"/>
                <w:i w:val="0"/>
                <w:color w:val="auto"/>
                <w:sz w:val="16"/>
                <w:szCs w:val="16"/>
              </w:rPr>
              <w:t>.</w:t>
            </w:r>
          </w:p>
        </w:tc>
      </w:tr>
      <w:tr w:rsidR="009821BB" w:rsidRPr="006B22F2" w:rsidTr="009821BB">
        <w:trPr>
          <w:trHeight w:val="17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  <w:lang w:val="pl-PL"/>
              </w:rPr>
            </w:pPr>
            <w:r w:rsidRPr="006B22F2">
              <w:rPr>
                <w:rFonts w:cs="Arial"/>
                <w:b w:val="0"/>
                <w:i w:val="0"/>
                <w:color w:val="auto"/>
                <w:sz w:val="16"/>
                <w:szCs w:val="16"/>
              </w:rPr>
              <w:t>Ime i prezime nastavnika:</w:t>
            </w:r>
            <w:r w:rsidRPr="006B22F2">
              <w:rPr>
                <w:b w:val="0"/>
                <w:i w:val="0"/>
                <w:color w:val="auto"/>
                <w:sz w:val="16"/>
                <w:szCs w:val="16"/>
                <w:lang w:val="pl-PL"/>
              </w:rPr>
              <w:t xml:space="preserve"> 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color w:val="993300"/>
                <w:sz w:val="16"/>
                <w:szCs w:val="16"/>
                <w:lang w:val="it-IT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  <w:lang w:val="it-IT"/>
              </w:rPr>
              <w:t>doc dr Jelena Pralas</w:t>
            </w:r>
          </w:p>
        </w:tc>
      </w:tr>
      <w:tr w:rsidR="009821BB" w:rsidRPr="006B22F2" w:rsidTr="009821BB">
        <w:trPr>
          <w:trHeight w:val="22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Metod nastave i savladanja gradiva: Kratak uvod u odgovarajuce jezicke sadrzaje, uz maksimalno ucesce studenata u raznim vrstama vjezbi, pismene i usmene vjezbe samostalno, kao i u parovima, grupama, kroz diskusije</w:t>
            </w:r>
          </w:p>
        </w:tc>
      </w:tr>
      <w:tr w:rsidR="009821BB" w:rsidRPr="006B22F2" w:rsidTr="009821BB">
        <w:trPr>
          <w:cantSplit/>
          <w:trHeight w:val="1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  <w:lang w:val="sl-SI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  <w:lang w:val="sl-SI"/>
              </w:rPr>
              <w:t xml:space="preserve">PLAN RADA </w:t>
            </w:r>
          </w:p>
        </w:tc>
      </w:tr>
      <w:tr w:rsidR="009821BB" w:rsidRPr="006B22F2" w:rsidTr="009821BB">
        <w:trPr>
          <w:cantSplit/>
          <w:trHeight w:val="140"/>
        </w:trPr>
        <w:tc>
          <w:tcPr>
            <w:tcW w:w="719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 xml:space="preserve">Nedjelja 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I datum</w:t>
            </w:r>
          </w:p>
        </w:tc>
        <w:tc>
          <w:tcPr>
            <w:tcW w:w="4281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9821BB" w:rsidRPr="006B22F2" w:rsidTr="009821BB">
        <w:trPr>
          <w:cantSplit/>
          <w:trHeight w:val="140"/>
        </w:trPr>
        <w:tc>
          <w:tcPr>
            <w:tcW w:w="978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Pripremna nedjelja</w:t>
            </w: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Upoznavanje, priprema i upis semestra.</w:t>
            </w:r>
          </w:p>
        </w:tc>
      </w:tr>
      <w:tr w:rsidR="009821BB" w:rsidRPr="006B22F2" w:rsidTr="009821BB">
        <w:trPr>
          <w:cantSplit/>
          <w:trHeight w:val="31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P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2+2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Pravo u praksi: The practice of law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Reading: Bodies of law. Types of law. Legal education: A call to the Bar. A lawyer's curriculum vitae</w:t>
            </w:r>
          </w:p>
        </w:tc>
      </w:tr>
      <w:tr w:rsidR="009821BB" w:rsidRPr="006B22F2" w:rsidTr="009821BB">
        <w:trPr>
          <w:cantSplit/>
          <w:trHeight w:val="42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Listening: Documents in court. Lawyers. Practice areas. Law firm structure</w:t>
            </w:r>
          </w:p>
        </w:tc>
      </w:tr>
      <w:tr w:rsidR="009821BB" w:rsidRPr="006B22F2" w:rsidTr="009821BB">
        <w:trPr>
          <w:cantSplit/>
          <w:trHeight w:val="22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II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P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2+2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 xml:space="preserve">Speaking: Explaining what a law says. Civil court systems. Describing a law firm. </w:t>
            </w:r>
          </w:p>
        </w:tc>
      </w:tr>
      <w:tr w:rsidR="009821BB" w:rsidRPr="006B22F2" w:rsidTr="009821BB">
        <w:trPr>
          <w:cantSplit/>
          <w:trHeight w:val="32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Privredna društva. Osnivanje i upravljanje: Company law: company formation and management.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Reading:  Introduction to company law. Memorandum of association. Limited Liability Partnership Bill. Corporate governance</w:t>
            </w:r>
          </w:p>
        </w:tc>
      </w:tr>
      <w:tr w:rsidR="009821BB" w:rsidRPr="006B22F2" w:rsidTr="009821BB">
        <w:trPr>
          <w:cantSplit/>
          <w:trHeight w:val="33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III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P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2+2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Listening: Company formation. Forming a business in the UK.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Lanugage use: Shall and may.</w:t>
            </w:r>
          </w:p>
        </w:tc>
      </w:tr>
      <w:tr w:rsidR="009821BB" w:rsidRPr="006B22F2" w:rsidTr="009821BB">
        <w:trPr>
          <w:cantSplit/>
          <w:trHeight w:val="26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Key terms: Roles in company management.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 xml:space="preserve">Writing: A letter of advice 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Speaking: Informal presentation: a type of company</w:t>
            </w:r>
          </w:p>
        </w:tc>
      </w:tr>
      <w:tr w:rsidR="009821BB" w:rsidRPr="006B22F2" w:rsidTr="009821BB">
        <w:trPr>
          <w:cantSplit/>
          <w:trHeight w:val="35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IV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P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2+2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Privredna društva: kapitalizacija. Company law: capitalization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Reading: Introduction to company capitalization. Shareholders and supervisory boards. New legislation.</w:t>
            </w:r>
          </w:p>
        </w:tc>
      </w:tr>
      <w:tr w:rsidR="009821BB" w:rsidRPr="006B22F2" w:rsidTr="009821BB">
        <w:trPr>
          <w:cantSplit/>
          <w:trHeight w:val="47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Listening:</w:t>
            </w:r>
            <w:r w:rsidRPr="006B22F2">
              <w:rPr>
                <w:b w:val="0"/>
                <w:i w:val="0"/>
                <w:sz w:val="16"/>
                <w:szCs w:val="16"/>
              </w:rPr>
              <w:t xml:space="preserve">A right issue. Plain language 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Key terms: Shares</w:t>
            </w:r>
          </w:p>
        </w:tc>
      </w:tr>
      <w:tr w:rsidR="009821BB" w:rsidRPr="006B22F2" w:rsidTr="009821BB">
        <w:trPr>
          <w:cantSplit/>
          <w:trHeight w:val="39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V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P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2+2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Language use: Contrasting information. Common collocations (verb+noun)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Writing: summarising.</w:t>
            </w:r>
          </w:p>
        </w:tc>
      </w:tr>
      <w:tr w:rsidR="009821BB" w:rsidRPr="006B22F2" w:rsidTr="009821BB">
        <w:trPr>
          <w:cantSplit/>
          <w:trHeight w:val="34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 xml:space="preserve">Speaking: Paraphrasing and expressing opinions. </w:t>
            </w:r>
            <w:r w:rsidR="00E96A83" w:rsidRPr="006B22F2">
              <w:rPr>
                <w:b w:val="0"/>
                <w:i w:val="0"/>
                <w:sz w:val="16"/>
                <w:szCs w:val="16"/>
              </w:rPr>
              <w:t>Text analysis: Understanding legalese.</w:t>
            </w:r>
          </w:p>
        </w:tc>
      </w:tr>
      <w:tr w:rsidR="009821BB" w:rsidRPr="006B22F2" w:rsidTr="009821BB">
        <w:trPr>
          <w:cantSplit/>
          <w:trHeight w:val="18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VI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P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2+2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Revision; mock mid-term exam</w:t>
            </w:r>
          </w:p>
        </w:tc>
      </w:tr>
      <w:tr w:rsidR="009821BB" w:rsidRPr="006B22F2" w:rsidTr="009821BB">
        <w:trPr>
          <w:cantSplit/>
          <w:trHeight w:val="36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FF0000"/>
                <w:sz w:val="16"/>
                <w:szCs w:val="16"/>
              </w:rPr>
            </w:pPr>
            <w:r w:rsidRPr="006B22F2">
              <w:rPr>
                <w:b w:val="0"/>
                <w:i w:val="0"/>
                <w:color w:val="FF0000"/>
                <w:sz w:val="16"/>
                <w:szCs w:val="16"/>
              </w:rPr>
              <w:t>Kolokvijum</w:t>
            </w:r>
          </w:p>
        </w:tc>
      </w:tr>
      <w:tr w:rsidR="009821BB" w:rsidRPr="006B22F2" w:rsidTr="009821BB">
        <w:trPr>
          <w:cantSplit/>
          <w:trHeight w:val="39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highlight w:val="cyan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VII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P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2+2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highlight w:val="cyan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V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highlight w:val="cyan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 xml:space="preserve">Privredna društva: Company Law. 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 xml:space="preserve">Reading: </w:t>
            </w:r>
            <w:r w:rsidR="00E96A83" w:rsidRPr="006B22F2">
              <w:rPr>
                <w:b w:val="0"/>
                <w:i w:val="0"/>
                <w:color w:val="auto"/>
                <w:sz w:val="16"/>
                <w:szCs w:val="16"/>
              </w:rPr>
              <w:t>Introduction to changes in companies. Spin offs. The minutes of a meeting. Shareholder rights</w:t>
            </w:r>
          </w:p>
        </w:tc>
      </w:tr>
      <w:tr w:rsidR="009821BB" w:rsidRPr="006B22F2" w:rsidTr="009821BB">
        <w:trPr>
          <w:cantSplit/>
          <w:trHeight w:val="344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highlight w:val="cyan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21BB" w:rsidRPr="006B22F2" w:rsidRDefault="00E96A83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Writing: Standard phrases for opening and closing letters and emails.</w:t>
            </w:r>
          </w:p>
          <w:p w:rsidR="009821BB" w:rsidRPr="006B22F2" w:rsidRDefault="00E96A83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Key terms: Opposing concepts in company law.</w:t>
            </w:r>
          </w:p>
        </w:tc>
      </w:tr>
      <w:tr w:rsidR="009821BB" w:rsidRPr="006B22F2" w:rsidTr="009821BB">
        <w:trPr>
          <w:cantSplit/>
          <w:trHeight w:val="342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highlight w:val="magenta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lastRenderedPageBreak/>
              <w:t>VIII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P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2+2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highlight w:val="magenta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 xml:space="preserve">Listening: </w:t>
            </w:r>
            <w:r w:rsidR="00E96A83" w:rsidRPr="006B22F2">
              <w:rPr>
                <w:b w:val="0"/>
                <w:i w:val="0"/>
                <w:color w:val="auto"/>
                <w:sz w:val="16"/>
                <w:szCs w:val="16"/>
              </w:rPr>
              <w:t>Explaining legal aspects of an acquisition. A checklist.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 xml:space="preserve">Language use: </w:t>
            </w:r>
            <w:r w:rsidR="00E96A83" w:rsidRPr="006B22F2">
              <w:rPr>
                <w:b w:val="0"/>
                <w:i w:val="0"/>
                <w:color w:val="auto"/>
                <w:sz w:val="16"/>
                <w:szCs w:val="16"/>
              </w:rPr>
              <w:t>Explaining a procedure. Collocations</w:t>
            </w:r>
          </w:p>
        </w:tc>
      </w:tr>
      <w:tr w:rsidR="009821BB" w:rsidRPr="006B22F2" w:rsidTr="009821BB">
        <w:trPr>
          <w:cantSplit/>
          <w:trHeight w:val="342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A83" w:rsidRPr="006B22F2" w:rsidRDefault="00E96A83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Text analysis: Beginning a presentation.</w:t>
            </w:r>
          </w:p>
          <w:p w:rsidR="009821BB" w:rsidRPr="006B22F2" w:rsidRDefault="00E96A83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 xml:space="preserve">Speaking: Presenting a spin-off. </w:t>
            </w:r>
          </w:p>
        </w:tc>
      </w:tr>
      <w:tr w:rsidR="009821BB" w:rsidRPr="006B22F2" w:rsidTr="009821BB">
        <w:trPr>
          <w:cantSplit/>
          <w:trHeight w:val="21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IX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P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2+2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1BB" w:rsidRPr="006B22F2" w:rsidRDefault="00E96A83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Ugovori. Contracts</w:t>
            </w:r>
            <w:r w:rsidR="009821BB" w:rsidRPr="006B22F2">
              <w:rPr>
                <w:b w:val="0"/>
                <w:i w:val="0"/>
                <w:sz w:val="16"/>
                <w:szCs w:val="16"/>
              </w:rPr>
              <w:t>.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 xml:space="preserve">Reading: </w:t>
            </w:r>
            <w:r w:rsidR="00E96A83" w:rsidRPr="006B22F2">
              <w:rPr>
                <w:b w:val="0"/>
                <w:i w:val="0"/>
                <w:sz w:val="16"/>
                <w:szCs w:val="16"/>
              </w:rPr>
              <w:t>Introduction to contract formation. A covenant. E-contracts</w:t>
            </w:r>
          </w:p>
          <w:p w:rsidR="009821BB" w:rsidRPr="006B22F2" w:rsidRDefault="00E96A83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Text analysis: Understanding contracts</w:t>
            </w:r>
          </w:p>
        </w:tc>
      </w:tr>
      <w:tr w:rsidR="009821BB" w:rsidRPr="006B22F2" w:rsidTr="009821BB">
        <w:trPr>
          <w:cantSplit/>
          <w:trHeight w:val="33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21BB" w:rsidRPr="006B22F2" w:rsidRDefault="000E132A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Key terms: Defences to contract formation</w:t>
            </w:r>
          </w:p>
          <w:p w:rsidR="000E132A" w:rsidRPr="006B22F2" w:rsidRDefault="00A40B9D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Writing: An informative memo</w:t>
            </w:r>
          </w:p>
        </w:tc>
      </w:tr>
      <w:tr w:rsidR="009821BB" w:rsidRPr="006B22F2" w:rsidTr="009821BB">
        <w:trPr>
          <w:cantSplit/>
          <w:trHeight w:val="34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X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P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2+2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0B9D" w:rsidRPr="006B22F2" w:rsidRDefault="00A40B9D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Listening: Negotiating. Contract negotiation.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 xml:space="preserve">Lanugage use: </w:t>
            </w:r>
            <w:r w:rsidR="00A40B9D" w:rsidRPr="006B22F2">
              <w:rPr>
                <w:b w:val="0"/>
                <w:i w:val="0"/>
                <w:color w:val="auto"/>
                <w:sz w:val="16"/>
                <w:szCs w:val="16"/>
              </w:rPr>
              <w:t>Giving emphasis. Negotiating expressions. Adverbs</w:t>
            </w:r>
          </w:p>
        </w:tc>
      </w:tr>
      <w:tr w:rsidR="009821BB" w:rsidRPr="006B22F2" w:rsidTr="009821BB">
        <w:trPr>
          <w:cantSplit/>
          <w:trHeight w:val="21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 xml:space="preserve">Speaking: </w:t>
            </w:r>
            <w:r w:rsidR="00A40B9D" w:rsidRPr="006B22F2">
              <w:rPr>
                <w:b w:val="0"/>
                <w:i w:val="0"/>
                <w:sz w:val="16"/>
                <w:szCs w:val="16"/>
              </w:rPr>
              <w:t xml:space="preserve">Paraphrasing clauses. Role-play: negotiating an agreement. </w:t>
            </w:r>
          </w:p>
        </w:tc>
      </w:tr>
      <w:tr w:rsidR="009821BB" w:rsidRPr="006B22F2" w:rsidTr="009821BB">
        <w:trPr>
          <w:cantSplit/>
          <w:trHeight w:val="28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XI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P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2+2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1BB" w:rsidRPr="006B22F2" w:rsidRDefault="006B22F2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Ugovori: pravni lijekovi</w:t>
            </w:r>
            <w:r>
              <w:rPr>
                <w:b w:val="0"/>
                <w:i w:val="0"/>
                <w:sz w:val="16"/>
                <w:szCs w:val="16"/>
              </w:rPr>
              <w:t xml:space="preserve">. </w:t>
            </w:r>
            <w:r w:rsidR="00A40B9D" w:rsidRPr="006B22F2">
              <w:rPr>
                <w:b w:val="0"/>
                <w:i w:val="0"/>
                <w:sz w:val="16"/>
                <w:szCs w:val="16"/>
              </w:rPr>
              <w:t xml:space="preserve">Contracts: remedies. </w:t>
            </w:r>
          </w:p>
          <w:p w:rsidR="00A40B9D" w:rsidRPr="006B22F2" w:rsidRDefault="00A40B9D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 xml:space="preserve">Reading: Introduction to contract remedies. Liquidated damages. </w:t>
            </w:r>
          </w:p>
          <w:p w:rsidR="00441B78" w:rsidRPr="006B22F2" w:rsidRDefault="00441B78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Listening: A Danish remedy Remedies.</w:t>
            </w:r>
            <w:r w:rsidR="001F50E9" w:rsidRPr="006B22F2">
              <w:rPr>
                <w:b w:val="0"/>
                <w:i w:val="0"/>
                <w:sz w:val="16"/>
                <w:szCs w:val="16"/>
              </w:rPr>
              <w:t xml:space="preserve"> Text analysis: initial interview with a client</w:t>
            </w:r>
          </w:p>
        </w:tc>
      </w:tr>
      <w:tr w:rsidR="009821BB" w:rsidRPr="006B22F2" w:rsidTr="009821BB">
        <w:trPr>
          <w:cantSplit/>
          <w:trHeight w:val="26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FF0000"/>
                <w:sz w:val="16"/>
                <w:szCs w:val="16"/>
              </w:rPr>
            </w:pPr>
            <w:r w:rsidRPr="006B22F2">
              <w:rPr>
                <w:b w:val="0"/>
                <w:i w:val="0"/>
                <w:color w:val="FF0000"/>
                <w:sz w:val="16"/>
                <w:szCs w:val="16"/>
              </w:rPr>
              <w:t>Popravni kolokvijum</w:t>
            </w:r>
          </w:p>
        </w:tc>
      </w:tr>
      <w:tr w:rsidR="009821BB" w:rsidRPr="006B22F2" w:rsidTr="009821BB">
        <w:trPr>
          <w:cantSplit/>
          <w:trHeight w:val="17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XII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P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2+2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1BB" w:rsidRPr="006B22F2" w:rsidRDefault="00441B78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Reading: Understanding contract clauses. Types of breaches.</w:t>
            </w:r>
          </w:p>
          <w:p w:rsidR="001F50E9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 xml:space="preserve">Language in use: </w:t>
            </w:r>
            <w:r w:rsidR="00441B78" w:rsidRPr="006B22F2">
              <w:rPr>
                <w:b w:val="0"/>
                <w:i w:val="0"/>
                <w:sz w:val="16"/>
                <w:szCs w:val="16"/>
              </w:rPr>
              <w:t>Talking about court actions and rulings.</w:t>
            </w:r>
            <w:r w:rsidR="001F50E9" w:rsidRPr="006B22F2">
              <w:rPr>
                <w:b w:val="0"/>
                <w:i w:val="0"/>
                <w:sz w:val="16"/>
                <w:szCs w:val="16"/>
              </w:rPr>
              <w:t xml:space="preserve"> Using repetition to aid understanding.</w:t>
            </w:r>
          </w:p>
        </w:tc>
      </w:tr>
      <w:tr w:rsidR="009821BB" w:rsidRPr="006B22F2" w:rsidTr="009821BB">
        <w:trPr>
          <w:cantSplit/>
          <w:trHeight w:val="25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 xml:space="preserve">Writing: </w:t>
            </w:r>
            <w:r w:rsidR="00441B78" w:rsidRPr="006B22F2">
              <w:rPr>
                <w:b w:val="0"/>
                <w:i w:val="0"/>
                <w:sz w:val="16"/>
                <w:szCs w:val="16"/>
              </w:rPr>
              <w:t>Follow-up correspondence to a client</w:t>
            </w:r>
          </w:p>
          <w:p w:rsidR="001F50E9" w:rsidRPr="006B22F2" w:rsidRDefault="001F50E9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Speaking: Presentation: contract remedies. Initial interview with a client.</w:t>
            </w:r>
          </w:p>
        </w:tc>
      </w:tr>
      <w:tr w:rsidR="009821BB" w:rsidRPr="006B22F2" w:rsidTr="009821BB">
        <w:trPr>
          <w:cantSplit/>
          <w:trHeight w:val="26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XIII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P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2+2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B78" w:rsidRPr="006B22F2" w:rsidRDefault="001F50E9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Ugovori: prenošenje i prava trećih lica. Contracts: assignment and third -party rights.</w:t>
            </w:r>
          </w:p>
          <w:p w:rsidR="001F50E9" w:rsidRPr="006B22F2" w:rsidRDefault="001F50E9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 xml:space="preserve">Reading: Introduction to contract assignation. Understand contract clauses. </w:t>
            </w:r>
          </w:p>
          <w:p w:rsidR="001F50E9" w:rsidRPr="006B22F2" w:rsidRDefault="001F50E9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Key terms: conracts.</w:t>
            </w:r>
          </w:p>
        </w:tc>
      </w:tr>
      <w:tr w:rsidR="009821BB" w:rsidRPr="006B22F2" w:rsidTr="009821BB">
        <w:trPr>
          <w:cantSplit/>
          <w:trHeight w:val="28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F50E9" w:rsidRPr="006B22F2" w:rsidRDefault="001F50E9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 xml:space="preserve">Reading: Follow-up email. A closing argument.  Keeping informed. </w:t>
            </w:r>
          </w:p>
          <w:p w:rsidR="001F50E9" w:rsidRPr="006B22F2" w:rsidRDefault="001F50E9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Writing: Memo giving advice</w:t>
            </w:r>
          </w:p>
        </w:tc>
      </w:tr>
      <w:tr w:rsidR="009821BB" w:rsidRPr="006B22F2" w:rsidTr="009821BB">
        <w:trPr>
          <w:cantSplit/>
          <w:trHeight w:val="27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XIV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P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2+2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1BB" w:rsidRPr="006B22F2" w:rsidRDefault="001F50E9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Listening: Preparing a law suit and developng an argument. A closing argument.</w:t>
            </w:r>
          </w:p>
          <w:p w:rsidR="001F50E9" w:rsidRPr="006B22F2" w:rsidRDefault="001F50E9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Language in use: Nouns ending in -or and -ee. Verb + - ing form. Phrases referring to evidence.</w:t>
            </w:r>
          </w:p>
          <w:p w:rsidR="001F50E9" w:rsidRPr="006B22F2" w:rsidRDefault="001F50E9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</w:p>
        </w:tc>
      </w:tr>
      <w:tr w:rsidR="009821BB" w:rsidRPr="006B22F2" w:rsidTr="009821BB">
        <w:trPr>
          <w:cantSplit/>
          <w:trHeight w:val="27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821BB" w:rsidRPr="006B22F2" w:rsidRDefault="001F50E9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Speaking: Explaining third-party rights. Emphatic stress. Discussing and evaluating sources of information.</w:t>
            </w:r>
          </w:p>
        </w:tc>
      </w:tr>
      <w:tr w:rsidR="009821BB" w:rsidRPr="006B22F2" w:rsidTr="009821BB">
        <w:trPr>
          <w:cantSplit/>
          <w:trHeight w:val="140"/>
        </w:trPr>
        <w:tc>
          <w:tcPr>
            <w:tcW w:w="816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XV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vertAlign w:val="superscript"/>
              </w:rPr>
              <w:t>2+2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sz w:val="16"/>
                <w:szCs w:val="16"/>
              </w:rPr>
            </w:pPr>
            <w:r w:rsidRPr="006B22F2">
              <w:rPr>
                <w:b w:val="0"/>
                <w:i w:val="0"/>
                <w:sz w:val="16"/>
                <w:szCs w:val="16"/>
              </w:rPr>
              <w:t>Revision; probni završni ispit</w:t>
            </w:r>
          </w:p>
        </w:tc>
      </w:tr>
      <w:tr w:rsidR="009821BB" w:rsidRPr="006B22F2" w:rsidTr="009821BB">
        <w:trPr>
          <w:cantSplit/>
          <w:trHeight w:val="140"/>
        </w:trPr>
        <w:tc>
          <w:tcPr>
            <w:tcW w:w="97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  <w:highlight w:val="magenta"/>
              </w:rPr>
            </w:pPr>
            <w:r w:rsidRPr="006B22F2"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  <w:t>XVI sedmica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FF0000"/>
                <w:sz w:val="16"/>
                <w:szCs w:val="16"/>
              </w:rPr>
            </w:pPr>
            <w:r w:rsidRPr="006B22F2">
              <w:rPr>
                <w:b w:val="0"/>
                <w:i w:val="0"/>
                <w:color w:val="FF0000"/>
                <w:sz w:val="16"/>
                <w:szCs w:val="16"/>
              </w:rPr>
              <w:t>Zavrsni ispit</w:t>
            </w:r>
          </w:p>
        </w:tc>
      </w:tr>
      <w:tr w:rsidR="009821BB" w:rsidRPr="006B22F2" w:rsidTr="009821BB">
        <w:trPr>
          <w:cantSplit/>
          <w:trHeight w:val="140"/>
        </w:trPr>
        <w:tc>
          <w:tcPr>
            <w:tcW w:w="97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ascii="Times New Roman" w:hAnsi="Times New Roman"/>
                <w:b w:val="0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b w:val="0"/>
                <w:i w:val="0"/>
                <w:color w:val="auto"/>
                <w:sz w:val="16"/>
                <w:szCs w:val="16"/>
              </w:rPr>
              <w:t>popravni ispit</w:t>
            </w:r>
          </w:p>
        </w:tc>
      </w:tr>
      <w:tr w:rsidR="009821BB" w:rsidRPr="006B22F2" w:rsidTr="009821BB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b w:val="0"/>
                <w:i w:val="0"/>
                <w:color w:val="auto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  <w:lang w:val="sl-SI"/>
              </w:rPr>
              <w:t>Obaveze studenta u toku nastave: Pohadjanje nastave, izrada kolokvijuma i zavrsnog ispita, domaći radovi.</w:t>
            </w:r>
          </w:p>
        </w:tc>
      </w:tr>
      <w:tr w:rsidR="009821BB" w:rsidRPr="006B22F2" w:rsidTr="009821BB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  <w:lang w:val="sl-SI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  <w:lang w:val="sl-SI"/>
              </w:rPr>
              <w:t>Konsultacije:</w:t>
            </w:r>
          </w:p>
        </w:tc>
      </w:tr>
      <w:tr w:rsidR="009821BB" w:rsidRPr="006B22F2" w:rsidTr="009821BB">
        <w:trPr>
          <w:cantSplit/>
          <w:trHeight w:val="28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1BB" w:rsidRPr="006B22F2" w:rsidRDefault="009821BB" w:rsidP="00C6391D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 xml:space="preserve">Literatura: </w:t>
            </w:r>
            <w:r w:rsidRPr="006B22F2">
              <w:rPr>
                <w:rFonts w:cs="Arial"/>
                <w:b w:val="0"/>
                <w:i w:val="0"/>
                <w:sz w:val="16"/>
                <w:szCs w:val="16"/>
                <w:shd w:val="clear" w:color="auto" w:fill="FFFFCC"/>
              </w:rPr>
              <w:t>Amy Krois-Lindner, Matt Firth: International Legal English, Cambridge University Press</w:t>
            </w:r>
            <w:r w:rsidR="003D2DBE">
              <w:rPr>
                <w:rFonts w:cs="Arial"/>
                <w:b w:val="0"/>
                <w:i w:val="0"/>
                <w:sz w:val="16"/>
                <w:szCs w:val="16"/>
                <w:shd w:val="clear" w:color="auto" w:fill="FFFFCC"/>
              </w:rPr>
              <w:t xml:space="preserve"> (Units 1 - 7)</w:t>
            </w:r>
          </w:p>
        </w:tc>
      </w:tr>
      <w:tr w:rsidR="009821BB" w:rsidRPr="006B22F2" w:rsidTr="009821BB">
        <w:trPr>
          <w:cantSplit/>
          <w:trHeight w:val="593"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Oblici provjere znanja i ocjenjivanje:</w:t>
            </w:r>
            <w:r w:rsidRPr="006B22F2">
              <w:rPr>
                <w:b w:val="0"/>
                <w:i w:val="0"/>
                <w:sz w:val="16"/>
                <w:szCs w:val="16"/>
              </w:rPr>
              <w:t xml:space="preserve"> 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Pris</w:t>
            </w:r>
            <w:r w:rsidR="003D2DBE">
              <w:rPr>
                <w:rFonts w:cs="Arial"/>
                <w:b w:val="0"/>
                <w:i w:val="0"/>
                <w:sz w:val="16"/>
                <w:szCs w:val="16"/>
              </w:rPr>
              <w:t>ustvo i aktivnost na nastavi - 3</w:t>
            </w: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 xml:space="preserve"> poena</w:t>
            </w:r>
          </w:p>
          <w:p w:rsidR="009821BB" w:rsidRPr="006B22F2" w:rsidRDefault="003D2DBE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>
              <w:rPr>
                <w:rFonts w:cs="Arial"/>
                <w:b w:val="0"/>
                <w:i w:val="0"/>
                <w:sz w:val="16"/>
                <w:szCs w:val="16"/>
              </w:rPr>
              <w:t>Domaći rad - 3</w:t>
            </w:r>
            <w:r w:rsidR="009821BB" w:rsidRPr="006B22F2">
              <w:rPr>
                <w:rFonts w:cs="Arial"/>
                <w:b w:val="0"/>
                <w:i w:val="0"/>
                <w:sz w:val="16"/>
                <w:szCs w:val="16"/>
              </w:rPr>
              <w:t xml:space="preserve"> poena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 xml:space="preserve">Samostalni projekti studenata (izlaganja, učešća u debatama i diskusijama, </w:t>
            </w:r>
            <w:r w:rsidR="003D2DBE">
              <w:rPr>
                <w:rFonts w:cs="Arial"/>
                <w:b w:val="0"/>
                <w:i w:val="0"/>
                <w:sz w:val="16"/>
                <w:szCs w:val="16"/>
              </w:rPr>
              <w:t>samostalni pisani radovi) - 5</w:t>
            </w: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 xml:space="preserve"> poena</w:t>
            </w:r>
          </w:p>
          <w:p w:rsidR="009821BB" w:rsidRPr="006B22F2" w:rsidRDefault="003D2DBE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>
              <w:rPr>
                <w:rFonts w:cs="Arial"/>
                <w:b w:val="0"/>
                <w:i w:val="0"/>
                <w:sz w:val="16"/>
                <w:szCs w:val="16"/>
              </w:rPr>
              <w:t>kolokvijum – 39</w:t>
            </w:r>
            <w:r w:rsidR="009821BB" w:rsidRPr="006B22F2">
              <w:rPr>
                <w:rFonts w:cs="Arial"/>
                <w:b w:val="0"/>
                <w:i w:val="0"/>
                <w:sz w:val="16"/>
                <w:szCs w:val="16"/>
              </w:rPr>
              <w:t xml:space="preserve"> bodova 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Završni ispit – 50 bodova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</w:p>
        </w:tc>
      </w:tr>
      <w:tr w:rsidR="009821BB" w:rsidRPr="006B22F2" w:rsidTr="009821BB">
        <w:trPr>
          <w:cantSplit/>
          <w:trHeight w:val="255"/>
        </w:trPr>
        <w:tc>
          <w:tcPr>
            <w:tcW w:w="7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Ocjena</w:t>
            </w:r>
          </w:p>
        </w:tc>
        <w:tc>
          <w:tcPr>
            <w:tcW w:w="835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A</w:t>
            </w:r>
          </w:p>
        </w:tc>
        <w:tc>
          <w:tcPr>
            <w:tcW w:w="8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B</w:t>
            </w:r>
          </w:p>
        </w:tc>
        <w:tc>
          <w:tcPr>
            <w:tcW w:w="8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C</w:t>
            </w:r>
          </w:p>
        </w:tc>
        <w:tc>
          <w:tcPr>
            <w:tcW w:w="8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D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E</w:t>
            </w:r>
          </w:p>
        </w:tc>
      </w:tr>
      <w:tr w:rsidR="009821BB" w:rsidRPr="006B22F2" w:rsidTr="009821BB">
        <w:trPr>
          <w:cantSplit/>
          <w:trHeight w:val="295"/>
        </w:trPr>
        <w:tc>
          <w:tcPr>
            <w:tcW w:w="783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  <w:vertAlign w:val="superscript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Broj poena</w:t>
            </w:r>
          </w:p>
        </w:tc>
        <w:tc>
          <w:tcPr>
            <w:tcW w:w="83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90-100</w:t>
            </w:r>
          </w:p>
        </w:tc>
        <w:tc>
          <w:tcPr>
            <w:tcW w:w="835" w:type="pct"/>
            <w:tcBorders>
              <w:top w:val="dotted" w:sz="4" w:space="0" w:color="auto"/>
              <w:bottom w:val="single" w:sz="4" w:space="0" w:color="auto"/>
            </w:tcBorders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80-89</w:t>
            </w:r>
          </w:p>
        </w:tc>
        <w:tc>
          <w:tcPr>
            <w:tcW w:w="835" w:type="pct"/>
            <w:tcBorders>
              <w:top w:val="dotted" w:sz="4" w:space="0" w:color="auto"/>
              <w:bottom w:val="single" w:sz="4" w:space="0" w:color="auto"/>
            </w:tcBorders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70-79</w:t>
            </w:r>
          </w:p>
        </w:tc>
        <w:tc>
          <w:tcPr>
            <w:tcW w:w="835" w:type="pct"/>
            <w:tcBorders>
              <w:top w:val="dotted" w:sz="4" w:space="0" w:color="auto"/>
              <w:bottom w:val="single" w:sz="4" w:space="0" w:color="auto"/>
            </w:tcBorders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60-69</w:t>
            </w:r>
          </w:p>
        </w:tc>
        <w:tc>
          <w:tcPr>
            <w:tcW w:w="877" w:type="pct"/>
            <w:tcBorders>
              <w:top w:val="dotted" w:sz="4" w:space="0" w:color="auto"/>
              <w:bottom w:val="single" w:sz="4" w:space="0" w:color="auto"/>
            </w:tcBorders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50-59</w:t>
            </w:r>
          </w:p>
        </w:tc>
      </w:tr>
      <w:tr w:rsidR="009821BB" w:rsidRPr="006B22F2" w:rsidTr="009821BB">
        <w:trPr>
          <w:trHeight w:val="64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Posebna naznaka za predmet: Predavanja i vježbe organizuju se na stranom jeziku i poželjne su grupe manje od 30 studenata.</w:t>
            </w:r>
          </w:p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color w:val="993300"/>
                <w:sz w:val="16"/>
                <w:szCs w:val="16"/>
              </w:rPr>
            </w:pPr>
          </w:p>
        </w:tc>
      </w:tr>
      <w:tr w:rsidR="009821BB" w:rsidRPr="006B22F2" w:rsidTr="009821BB">
        <w:trPr>
          <w:gridBefore w:val="1"/>
          <w:wBefore w:w="512" w:type="pct"/>
          <w:trHeight w:val="157"/>
        </w:trPr>
        <w:tc>
          <w:tcPr>
            <w:tcW w:w="4488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21BB" w:rsidRPr="006B22F2" w:rsidRDefault="009821BB" w:rsidP="006B22F2">
            <w:pPr>
              <w:pStyle w:val="Heading2"/>
              <w:jc w:val="both"/>
              <w:rPr>
                <w:rFonts w:cs="Arial"/>
                <w:b w:val="0"/>
                <w:i w:val="0"/>
                <w:sz w:val="16"/>
                <w:szCs w:val="16"/>
              </w:rPr>
            </w:pPr>
            <w:r w:rsidRPr="006B22F2">
              <w:rPr>
                <w:rFonts w:cs="Arial"/>
                <w:b w:val="0"/>
                <w:i w:val="0"/>
                <w:sz w:val="16"/>
                <w:szCs w:val="16"/>
              </w:rPr>
              <w:t>Ime i prezime nastavnika koji je pripremio podatke: Doc dr Jelena Pralas</w:t>
            </w:r>
          </w:p>
        </w:tc>
      </w:tr>
    </w:tbl>
    <w:p w:rsidR="009821BB" w:rsidRPr="006B22F2" w:rsidRDefault="009821BB" w:rsidP="006B22F2">
      <w:pPr>
        <w:pStyle w:val="Heading2"/>
        <w:jc w:val="both"/>
        <w:rPr>
          <w:b w:val="0"/>
          <w:i w:val="0"/>
          <w:sz w:val="16"/>
          <w:szCs w:val="16"/>
          <w:lang w:val="pl-PL"/>
        </w:rPr>
      </w:pPr>
    </w:p>
    <w:p w:rsidR="009821BB" w:rsidRPr="006B22F2" w:rsidRDefault="009821BB" w:rsidP="006B22F2">
      <w:pPr>
        <w:pStyle w:val="Heading2"/>
        <w:jc w:val="both"/>
        <w:rPr>
          <w:b w:val="0"/>
          <w:i w:val="0"/>
          <w:sz w:val="16"/>
          <w:szCs w:val="16"/>
          <w:lang w:val="pl-PL"/>
        </w:rPr>
      </w:pPr>
    </w:p>
    <w:p w:rsidR="009821BB" w:rsidRPr="006B22F2" w:rsidRDefault="009821BB" w:rsidP="006B22F2">
      <w:pPr>
        <w:pStyle w:val="Heading2"/>
        <w:jc w:val="both"/>
        <w:rPr>
          <w:b w:val="0"/>
          <w:i w:val="0"/>
          <w:sz w:val="16"/>
          <w:szCs w:val="16"/>
        </w:rPr>
      </w:pPr>
    </w:p>
    <w:p w:rsidR="009821BB" w:rsidRPr="006B22F2" w:rsidRDefault="009821BB" w:rsidP="006B22F2">
      <w:pPr>
        <w:pStyle w:val="Heading2"/>
        <w:jc w:val="both"/>
        <w:rPr>
          <w:b w:val="0"/>
          <w:i w:val="0"/>
          <w:sz w:val="16"/>
          <w:szCs w:val="16"/>
        </w:rPr>
      </w:pPr>
    </w:p>
    <w:p w:rsidR="00924BE0" w:rsidRPr="006B22F2" w:rsidRDefault="00924BE0" w:rsidP="006B22F2">
      <w:pPr>
        <w:pStyle w:val="Heading2"/>
        <w:jc w:val="both"/>
        <w:rPr>
          <w:b w:val="0"/>
          <w:i w:val="0"/>
          <w:sz w:val="16"/>
          <w:szCs w:val="16"/>
        </w:rPr>
      </w:pPr>
    </w:p>
    <w:sectPr w:rsidR="00924BE0" w:rsidRPr="006B22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52D"/>
    <w:multiLevelType w:val="hybridMultilevel"/>
    <w:tmpl w:val="65B66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263E5"/>
    <w:multiLevelType w:val="hybridMultilevel"/>
    <w:tmpl w:val="039A66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BB"/>
    <w:rsid w:val="00053133"/>
    <w:rsid w:val="000E132A"/>
    <w:rsid w:val="001050E9"/>
    <w:rsid w:val="001F50E9"/>
    <w:rsid w:val="001F7B6D"/>
    <w:rsid w:val="003B6B87"/>
    <w:rsid w:val="003D2DBE"/>
    <w:rsid w:val="00441B78"/>
    <w:rsid w:val="006B22F2"/>
    <w:rsid w:val="007C493D"/>
    <w:rsid w:val="00924BE0"/>
    <w:rsid w:val="009821BB"/>
    <w:rsid w:val="00A40B9D"/>
    <w:rsid w:val="00C6391D"/>
    <w:rsid w:val="00E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821BB"/>
    <w:pPr>
      <w:keepNext/>
      <w:jc w:val="center"/>
      <w:outlineLvl w:val="0"/>
    </w:pPr>
    <w:rPr>
      <w:rFonts w:ascii="Arial" w:hAnsi="Arial"/>
      <w:b/>
      <w:bCs/>
      <w:i/>
      <w:iCs/>
      <w:color w:val="000000"/>
      <w:sz w:val="28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9821BB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9821BB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9821BB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1BB"/>
    <w:rPr>
      <w:rFonts w:ascii="Arial" w:eastAsia="Times New Roman" w:hAnsi="Arial" w:cs="Times New Roman"/>
      <w:b/>
      <w:bCs/>
      <w:i/>
      <w:iCs/>
      <w:color w:val="000000"/>
      <w:sz w:val="28"/>
      <w:lang w:val="sr-Latn-CS"/>
    </w:rPr>
  </w:style>
  <w:style w:type="character" w:customStyle="1" w:styleId="Heading2Char">
    <w:name w:val="Heading 2 Char"/>
    <w:basedOn w:val="DefaultParagraphFont"/>
    <w:link w:val="Heading2"/>
    <w:rsid w:val="009821BB"/>
    <w:rPr>
      <w:rFonts w:ascii="Arial" w:eastAsia="Times New Roman" w:hAnsi="Arial" w:cs="Times New Roman"/>
      <w:b/>
      <w:bCs/>
      <w:i/>
      <w:iCs/>
      <w:color w:val="000000"/>
      <w:sz w:val="20"/>
      <w:lang w:val="sr-Latn-CS"/>
    </w:rPr>
  </w:style>
  <w:style w:type="character" w:customStyle="1" w:styleId="Heading3Char">
    <w:name w:val="Heading 3 Char"/>
    <w:basedOn w:val="DefaultParagraphFont"/>
    <w:link w:val="Heading3"/>
    <w:rsid w:val="009821BB"/>
    <w:rPr>
      <w:rFonts w:ascii="Arial" w:eastAsia="Times New Roman" w:hAnsi="Arial" w:cs="Times New Roman"/>
      <w:b/>
      <w:bCs/>
      <w:i/>
      <w:iCs/>
      <w:color w:val="000000"/>
      <w:sz w:val="20"/>
      <w:lang w:val="sr-Latn-CS"/>
    </w:rPr>
  </w:style>
  <w:style w:type="character" w:customStyle="1" w:styleId="Heading4Char">
    <w:name w:val="Heading 4 Char"/>
    <w:basedOn w:val="DefaultParagraphFont"/>
    <w:link w:val="Heading4"/>
    <w:rsid w:val="009821BB"/>
    <w:rPr>
      <w:rFonts w:ascii="Times New Roman" w:eastAsia="Times New Roman" w:hAnsi="Times New Roman" w:cs="Times New Roman"/>
      <w:b/>
      <w:bCs/>
      <w:i/>
      <w:iCs/>
      <w:lang w:val="en-GB"/>
    </w:rPr>
  </w:style>
  <w:style w:type="paragraph" w:styleId="BodyText3">
    <w:name w:val="Body Text 3"/>
    <w:basedOn w:val="Normal"/>
    <w:link w:val="BodyText3Char"/>
    <w:rsid w:val="009821BB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9821BB"/>
    <w:rPr>
      <w:rFonts w:ascii="Arial" w:eastAsia="Times New Roman" w:hAnsi="Arial" w:cs="Times New Roman"/>
      <w:color w:val="000000"/>
      <w:sz w:val="20"/>
      <w:lang w:val="sr-Latn-CS"/>
    </w:rPr>
  </w:style>
  <w:style w:type="paragraph" w:styleId="NormalWeb">
    <w:name w:val="Normal (Web)"/>
    <w:basedOn w:val="Normal"/>
    <w:rsid w:val="009821B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9821BB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9821BB"/>
    <w:rPr>
      <w:rFonts w:ascii="Arial" w:eastAsia="Times New Roman" w:hAnsi="Arial" w:cs="Arial"/>
      <w:color w:val="000000"/>
      <w:sz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821BB"/>
    <w:pPr>
      <w:keepNext/>
      <w:jc w:val="center"/>
      <w:outlineLvl w:val="0"/>
    </w:pPr>
    <w:rPr>
      <w:rFonts w:ascii="Arial" w:hAnsi="Arial"/>
      <w:b/>
      <w:bCs/>
      <w:i/>
      <w:iCs/>
      <w:color w:val="000000"/>
      <w:sz w:val="28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9821BB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9821BB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9821BB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1BB"/>
    <w:rPr>
      <w:rFonts w:ascii="Arial" w:eastAsia="Times New Roman" w:hAnsi="Arial" w:cs="Times New Roman"/>
      <w:b/>
      <w:bCs/>
      <w:i/>
      <w:iCs/>
      <w:color w:val="000000"/>
      <w:sz w:val="28"/>
      <w:lang w:val="sr-Latn-CS"/>
    </w:rPr>
  </w:style>
  <w:style w:type="character" w:customStyle="1" w:styleId="Heading2Char">
    <w:name w:val="Heading 2 Char"/>
    <w:basedOn w:val="DefaultParagraphFont"/>
    <w:link w:val="Heading2"/>
    <w:rsid w:val="009821BB"/>
    <w:rPr>
      <w:rFonts w:ascii="Arial" w:eastAsia="Times New Roman" w:hAnsi="Arial" w:cs="Times New Roman"/>
      <w:b/>
      <w:bCs/>
      <w:i/>
      <w:iCs/>
      <w:color w:val="000000"/>
      <w:sz w:val="20"/>
      <w:lang w:val="sr-Latn-CS"/>
    </w:rPr>
  </w:style>
  <w:style w:type="character" w:customStyle="1" w:styleId="Heading3Char">
    <w:name w:val="Heading 3 Char"/>
    <w:basedOn w:val="DefaultParagraphFont"/>
    <w:link w:val="Heading3"/>
    <w:rsid w:val="009821BB"/>
    <w:rPr>
      <w:rFonts w:ascii="Arial" w:eastAsia="Times New Roman" w:hAnsi="Arial" w:cs="Times New Roman"/>
      <w:b/>
      <w:bCs/>
      <w:i/>
      <w:iCs/>
      <w:color w:val="000000"/>
      <w:sz w:val="20"/>
      <w:lang w:val="sr-Latn-CS"/>
    </w:rPr>
  </w:style>
  <w:style w:type="character" w:customStyle="1" w:styleId="Heading4Char">
    <w:name w:val="Heading 4 Char"/>
    <w:basedOn w:val="DefaultParagraphFont"/>
    <w:link w:val="Heading4"/>
    <w:rsid w:val="009821BB"/>
    <w:rPr>
      <w:rFonts w:ascii="Times New Roman" w:eastAsia="Times New Roman" w:hAnsi="Times New Roman" w:cs="Times New Roman"/>
      <w:b/>
      <w:bCs/>
      <w:i/>
      <w:iCs/>
      <w:lang w:val="en-GB"/>
    </w:rPr>
  </w:style>
  <w:style w:type="paragraph" w:styleId="BodyText3">
    <w:name w:val="Body Text 3"/>
    <w:basedOn w:val="Normal"/>
    <w:link w:val="BodyText3Char"/>
    <w:rsid w:val="009821BB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9821BB"/>
    <w:rPr>
      <w:rFonts w:ascii="Arial" w:eastAsia="Times New Roman" w:hAnsi="Arial" w:cs="Times New Roman"/>
      <w:color w:val="000000"/>
      <w:sz w:val="20"/>
      <w:lang w:val="sr-Latn-CS"/>
    </w:rPr>
  </w:style>
  <w:style w:type="paragraph" w:styleId="NormalWeb">
    <w:name w:val="Normal (Web)"/>
    <w:basedOn w:val="Normal"/>
    <w:rsid w:val="009821B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9821BB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9821BB"/>
    <w:rPr>
      <w:rFonts w:ascii="Arial" w:eastAsia="Times New Roman" w:hAnsi="Arial" w:cs="Arial"/>
      <w:color w:val="000000"/>
      <w:sz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Petrovic</dc:creator>
  <cp:lastModifiedBy>INSTITUT1</cp:lastModifiedBy>
  <cp:revision>2</cp:revision>
  <dcterms:created xsi:type="dcterms:W3CDTF">2019-02-13T12:18:00Z</dcterms:created>
  <dcterms:modified xsi:type="dcterms:W3CDTF">2019-02-13T12:18:00Z</dcterms:modified>
</cp:coreProperties>
</file>